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6E683" w14:textId="4C736D7B" w:rsidR="00FB6812" w:rsidRPr="001F2A64" w:rsidRDefault="001F2A64" w:rsidP="001F2A64">
      <w:pPr>
        <w:pStyle w:val="3-tekst"/>
        <w:jc w:val="center"/>
        <w:rPr>
          <w:rFonts w:ascii="Times New Roman" w:hAnsi="Times New Roman"/>
          <w:sz w:val="28"/>
          <w:szCs w:val="28"/>
        </w:rPr>
      </w:pPr>
      <w:r w:rsidRPr="001F2A64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LIJST MET EEN SELECTIE VAN DE VOOR</w:t>
      </w:r>
      <w:r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 </w:t>
      </w:r>
      <w:r w:rsidRPr="001F2A64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DE VASTGOEDSECTOR MEEST TOEPASSELIJKE PUNTEN UIT DE NIEUWE WITWASTYPOLOGIEËN</w:t>
      </w:r>
    </w:p>
    <w:p w14:paraId="1176289A" w14:textId="77777777" w:rsidR="00FB6812" w:rsidRPr="001F2A64" w:rsidRDefault="00FB6812" w:rsidP="00FB6812">
      <w:pPr>
        <w:pStyle w:val="3-tekst"/>
        <w:rPr>
          <w:rFonts w:ascii="Times New Roman" w:hAnsi="Times New Roman"/>
        </w:rPr>
      </w:pPr>
    </w:p>
    <w:p w14:paraId="7D005CD4" w14:textId="77777777" w:rsidR="00FB6812" w:rsidRDefault="00FB6812" w:rsidP="00FB6812">
      <w:pPr>
        <w:pStyle w:val="3-tekst"/>
        <w:rPr>
          <w:rFonts w:ascii="Times New Roman" w:hAnsi="Times New Roman"/>
          <w:sz w:val="24"/>
          <w:szCs w:val="24"/>
        </w:rPr>
      </w:pPr>
      <w:r w:rsidRPr="001F2A64">
        <w:rPr>
          <w:rFonts w:ascii="Times New Roman" w:hAnsi="Times New Roman"/>
          <w:sz w:val="24"/>
          <w:szCs w:val="24"/>
        </w:rPr>
        <w:t>1.         Een buitenlandse rechtspersoon met een bankrekening in een land dat een bankgeheim heeft of had ten tijde van de transactie en via die bankrekening direct of indirect vastgoed financierde.</w:t>
      </w:r>
    </w:p>
    <w:p w14:paraId="16B2537C" w14:textId="77777777" w:rsidR="001F2A64" w:rsidRPr="001F2A64" w:rsidRDefault="001F2A64" w:rsidP="00FB6812">
      <w:pPr>
        <w:pStyle w:val="3-tekst"/>
        <w:rPr>
          <w:rFonts w:ascii="Times New Roman" w:hAnsi="Times New Roman"/>
          <w:sz w:val="24"/>
          <w:szCs w:val="24"/>
        </w:rPr>
      </w:pPr>
    </w:p>
    <w:p w14:paraId="11F63CC3" w14:textId="77777777" w:rsidR="00FB6812" w:rsidRDefault="00FB6812" w:rsidP="00FB6812">
      <w:pPr>
        <w:pStyle w:val="3-tekst"/>
        <w:rPr>
          <w:rFonts w:ascii="Times New Roman" w:hAnsi="Times New Roman"/>
          <w:sz w:val="24"/>
          <w:szCs w:val="24"/>
        </w:rPr>
      </w:pPr>
      <w:r w:rsidRPr="001F2A64">
        <w:rPr>
          <w:rFonts w:ascii="Times New Roman" w:hAnsi="Times New Roman"/>
          <w:sz w:val="24"/>
          <w:szCs w:val="24"/>
        </w:rPr>
        <w:t>3.         Grote contante bedragen die worden gestort of opgenomen (voor bijvoorbeeld verbouwingen, (deel)betaling van een woning of auto) op of vanaf de bankrekening van een buitenlandse rechtspersoon.</w:t>
      </w:r>
    </w:p>
    <w:p w14:paraId="7293EF1C" w14:textId="77777777" w:rsidR="001F2A64" w:rsidRPr="001F2A64" w:rsidRDefault="001F2A64" w:rsidP="00FB6812">
      <w:pPr>
        <w:pStyle w:val="3-tekst"/>
        <w:rPr>
          <w:rFonts w:ascii="Times New Roman" w:hAnsi="Times New Roman"/>
          <w:sz w:val="24"/>
          <w:szCs w:val="24"/>
        </w:rPr>
      </w:pPr>
    </w:p>
    <w:p w14:paraId="2E85AF2D" w14:textId="77777777" w:rsidR="00FB6812" w:rsidRDefault="00FB6812" w:rsidP="00FB6812">
      <w:pPr>
        <w:pStyle w:val="3-tekst"/>
        <w:rPr>
          <w:rFonts w:ascii="Times New Roman" w:hAnsi="Times New Roman"/>
          <w:sz w:val="24"/>
          <w:szCs w:val="24"/>
        </w:rPr>
      </w:pPr>
      <w:r w:rsidRPr="001F2A64">
        <w:rPr>
          <w:rFonts w:ascii="Times New Roman" w:hAnsi="Times New Roman"/>
          <w:sz w:val="24"/>
          <w:szCs w:val="24"/>
        </w:rPr>
        <w:t>9.         Een buitenlandse rechtspersoon die vastgoed in bezit heeft en of financiert en niet voldoet aan haar belastingaangifte verplichting, in het land waar die verplichting geldt.</w:t>
      </w:r>
    </w:p>
    <w:p w14:paraId="77CE1A2E" w14:textId="77777777" w:rsidR="001F2A64" w:rsidRPr="001F2A64" w:rsidRDefault="001F2A64" w:rsidP="00FB6812">
      <w:pPr>
        <w:pStyle w:val="3-tekst"/>
        <w:rPr>
          <w:rFonts w:ascii="Times New Roman" w:hAnsi="Times New Roman"/>
          <w:sz w:val="24"/>
          <w:szCs w:val="24"/>
        </w:rPr>
      </w:pPr>
    </w:p>
    <w:p w14:paraId="599E1CE0" w14:textId="77777777" w:rsidR="00FB6812" w:rsidRDefault="00FB6812" w:rsidP="00FB6812">
      <w:pPr>
        <w:pStyle w:val="3-tekst"/>
        <w:rPr>
          <w:rFonts w:ascii="Times New Roman" w:hAnsi="Times New Roman"/>
          <w:sz w:val="24"/>
          <w:szCs w:val="24"/>
        </w:rPr>
      </w:pPr>
      <w:r w:rsidRPr="001F2A64">
        <w:rPr>
          <w:rFonts w:ascii="Times New Roman" w:hAnsi="Times New Roman"/>
          <w:sz w:val="24"/>
          <w:szCs w:val="24"/>
        </w:rPr>
        <w:t xml:space="preserve">10.       Er is sprake van een (verhulde) zelftransactie (bijvoorbeeld de (werkelijke) UBO van de buitenlandse rechtspersoon is dezelfde persoon als de begunstigde van een lening, hypotheek, schenking, </w:t>
      </w:r>
      <w:proofErr w:type="spellStart"/>
      <w:r w:rsidRPr="001F2A64">
        <w:rPr>
          <w:rFonts w:ascii="Times New Roman" w:hAnsi="Times New Roman"/>
          <w:sz w:val="24"/>
          <w:szCs w:val="24"/>
        </w:rPr>
        <w:t>loan</w:t>
      </w:r>
      <w:proofErr w:type="spellEnd"/>
      <w:r w:rsidRPr="001F2A64">
        <w:rPr>
          <w:rFonts w:ascii="Times New Roman" w:hAnsi="Times New Roman"/>
          <w:sz w:val="24"/>
          <w:szCs w:val="24"/>
        </w:rPr>
        <w:t>-back).</w:t>
      </w:r>
    </w:p>
    <w:p w14:paraId="0399D41A" w14:textId="77777777" w:rsidR="001F2A64" w:rsidRPr="001F2A64" w:rsidRDefault="001F2A64" w:rsidP="00FB6812">
      <w:pPr>
        <w:pStyle w:val="3-tekst"/>
        <w:rPr>
          <w:rFonts w:ascii="Times New Roman" w:hAnsi="Times New Roman"/>
          <w:sz w:val="24"/>
          <w:szCs w:val="24"/>
        </w:rPr>
      </w:pPr>
    </w:p>
    <w:p w14:paraId="21C69AD0" w14:textId="77777777" w:rsidR="00FB6812" w:rsidRDefault="00FB6812" w:rsidP="00FB6812">
      <w:pPr>
        <w:pStyle w:val="3-tekst"/>
        <w:rPr>
          <w:rFonts w:ascii="Times New Roman" w:hAnsi="Times New Roman"/>
          <w:sz w:val="24"/>
          <w:szCs w:val="24"/>
        </w:rPr>
      </w:pPr>
      <w:r w:rsidRPr="001F2A64">
        <w:rPr>
          <w:rFonts w:ascii="Times New Roman" w:hAnsi="Times New Roman"/>
          <w:sz w:val="24"/>
          <w:szCs w:val="24"/>
        </w:rPr>
        <w:t>11.    Eigenschapsstructuur/zeggenschapsstructuur van de buitenlandse rechtspersoon lijkt gericht op verhulling van de werkelijke UBO (bijvoorbeeld door aan aandelenoverdracht of een UBO wissel ten tijde van de vastgoedtransactie).</w:t>
      </w:r>
    </w:p>
    <w:p w14:paraId="7A20E3BD" w14:textId="77777777" w:rsidR="001F2A64" w:rsidRPr="001F2A64" w:rsidRDefault="001F2A64" w:rsidP="00FB6812">
      <w:pPr>
        <w:pStyle w:val="3-tekst"/>
        <w:rPr>
          <w:rFonts w:ascii="Times New Roman" w:hAnsi="Times New Roman"/>
          <w:sz w:val="24"/>
          <w:szCs w:val="24"/>
        </w:rPr>
      </w:pPr>
    </w:p>
    <w:p w14:paraId="5B2DE471" w14:textId="77777777" w:rsidR="00FB6812" w:rsidRDefault="00FB6812" w:rsidP="00FB6812">
      <w:pPr>
        <w:pStyle w:val="3-tekst"/>
        <w:rPr>
          <w:rFonts w:ascii="Times New Roman" w:hAnsi="Times New Roman"/>
          <w:sz w:val="24"/>
          <w:szCs w:val="24"/>
        </w:rPr>
      </w:pPr>
      <w:r w:rsidRPr="001F2A64">
        <w:rPr>
          <w:rFonts w:ascii="Times New Roman" w:hAnsi="Times New Roman"/>
          <w:sz w:val="24"/>
          <w:szCs w:val="24"/>
        </w:rPr>
        <w:t>12.       De (werkelijke) UBO van een buitenlandse rechtspersoon of een aan die UBO verwant persoon verkoopt zijn woning aan de eigen buitenlandse rechtspersoon en blijft in die woning wonen.</w:t>
      </w:r>
    </w:p>
    <w:p w14:paraId="1FEC0151" w14:textId="77777777" w:rsidR="001F2A64" w:rsidRPr="001F2A64" w:rsidRDefault="001F2A64" w:rsidP="00FB6812">
      <w:pPr>
        <w:pStyle w:val="3-tekst"/>
        <w:rPr>
          <w:rFonts w:ascii="Times New Roman" w:hAnsi="Times New Roman"/>
          <w:sz w:val="24"/>
          <w:szCs w:val="24"/>
        </w:rPr>
      </w:pPr>
    </w:p>
    <w:p w14:paraId="0AA1BCD0" w14:textId="77777777" w:rsidR="00FB6812" w:rsidRDefault="00FB6812" w:rsidP="00FB6812">
      <w:pPr>
        <w:pStyle w:val="3-tekst"/>
        <w:rPr>
          <w:rFonts w:ascii="Times New Roman" w:hAnsi="Times New Roman"/>
          <w:sz w:val="24"/>
          <w:szCs w:val="24"/>
        </w:rPr>
      </w:pPr>
      <w:r w:rsidRPr="001F2A64">
        <w:rPr>
          <w:rFonts w:ascii="Times New Roman" w:hAnsi="Times New Roman"/>
          <w:sz w:val="24"/>
          <w:szCs w:val="24"/>
        </w:rPr>
        <w:t>13.       Een natuurlijk persoon die geen formele rol (meer) heeft in een buitenlandse rechtspersoon handelt en/of neemt beslissingen alsof hij UBO is van die buitenlandse rechtspersoon.</w:t>
      </w:r>
    </w:p>
    <w:p w14:paraId="33CE5F5E" w14:textId="77777777" w:rsidR="001F2A64" w:rsidRPr="001F2A64" w:rsidRDefault="001F2A64" w:rsidP="00FB6812">
      <w:pPr>
        <w:pStyle w:val="3-tekst"/>
        <w:rPr>
          <w:rFonts w:ascii="Times New Roman" w:hAnsi="Times New Roman"/>
          <w:sz w:val="24"/>
          <w:szCs w:val="24"/>
        </w:rPr>
      </w:pPr>
    </w:p>
    <w:p w14:paraId="79D53167" w14:textId="77777777" w:rsidR="00FB6812" w:rsidRDefault="00FB6812" w:rsidP="00FB6812">
      <w:pPr>
        <w:pStyle w:val="3-tekst"/>
        <w:rPr>
          <w:rFonts w:ascii="Times New Roman" w:hAnsi="Times New Roman"/>
          <w:sz w:val="24"/>
          <w:szCs w:val="24"/>
        </w:rPr>
      </w:pPr>
      <w:r w:rsidRPr="001F2A64">
        <w:rPr>
          <w:rFonts w:ascii="Times New Roman" w:hAnsi="Times New Roman"/>
          <w:sz w:val="24"/>
          <w:szCs w:val="24"/>
        </w:rPr>
        <w:t>14.       Vastgoed dat wordt aangekocht door een buitenlandse rechtspersoon en dat wordt bewoond / gehuurd door familie of vrienden van de (werkelijke) UBO van die buitenlandse rechtspersoon.</w:t>
      </w:r>
    </w:p>
    <w:p w14:paraId="5E507DB1" w14:textId="77777777" w:rsidR="001F2A64" w:rsidRPr="001F2A64" w:rsidRDefault="001F2A64" w:rsidP="00FB6812">
      <w:pPr>
        <w:pStyle w:val="3-tekst"/>
        <w:rPr>
          <w:rFonts w:ascii="Times New Roman" w:hAnsi="Times New Roman"/>
          <w:sz w:val="24"/>
          <w:szCs w:val="24"/>
        </w:rPr>
      </w:pPr>
    </w:p>
    <w:p w14:paraId="02D54551" w14:textId="77777777" w:rsidR="00FB6812" w:rsidRDefault="00FB6812" w:rsidP="00FB6812">
      <w:pPr>
        <w:pStyle w:val="3-tekst"/>
        <w:rPr>
          <w:rFonts w:ascii="Times New Roman" w:hAnsi="Times New Roman"/>
          <w:sz w:val="24"/>
          <w:szCs w:val="24"/>
        </w:rPr>
      </w:pPr>
      <w:r w:rsidRPr="001F2A64">
        <w:rPr>
          <w:rFonts w:ascii="Times New Roman" w:hAnsi="Times New Roman"/>
          <w:sz w:val="24"/>
          <w:szCs w:val="24"/>
        </w:rPr>
        <w:t>15.       Een buitenlandse rechtspersoon die vastgoed heeft of financiert waarbij de bewoners van dat vastgoed geen huur betalen (zoals wel is afgesproken in de huurovereenkomst).</w:t>
      </w:r>
    </w:p>
    <w:p w14:paraId="0F9C3EEA" w14:textId="77777777" w:rsidR="001F2A64" w:rsidRPr="001F2A64" w:rsidRDefault="001F2A64" w:rsidP="00FB6812">
      <w:pPr>
        <w:pStyle w:val="3-tekst"/>
        <w:rPr>
          <w:rFonts w:ascii="Times New Roman" w:hAnsi="Times New Roman"/>
          <w:sz w:val="24"/>
          <w:szCs w:val="24"/>
        </w:rPr>
      </w:pPr>
    </w:p>
    <w:p w14:paraId="4AD0E282" w14:textId="77777777" w:rsidR="00FB6812" w:rsidRPr="001F2A64" w:rsidRDefault="00FB6812" w:rsidP="00FB6812">
      <w:pPr>
        <w:pStyle w:val="3-tekst"/>
        <w:rPr>
          <w:rFonts w:ascii="Times New Roman" w:hAnsi="Times New Roman"/>
          <w:sz w:val="24"/>
          <w:szCs w:val="24"/>
        </w:rPr>
      </w:pPr>
      <w:r w:rsidRPr="001F2A64">
        <w:rPr>
          <w:rFonts w:ascii="Times New Roman" w:hAnsi="Times New Roman"/>
          <w:sz w:val="24"/>
          <w:szCs w:val="24"/>
        </w:rPr>
        <w:t>16.       Een buitenlandse rechtspersoon die een (hypothecaire) lening verstrekt;</w:t>
      </w:r>
    </w:p>
    <w:p w14:paraId="4A8E63E7" w14:textId="77777777" w:rsidR="00FB6812" w:rsidRPr="001F2A64" w:rsidRDefault="00FB6812" w:rsidP="00FB6812">
      <w:pPr>
        <w:pStyle w:val="3-tekst"/>
        <w:rPr>
          <w:rFonts w:ascii="Times New Roman" w:hAnsi="Times New Roman"/>
          <w:sz w:val="24"/>
          <w:szCs w:val="24"/>
        </w:rPr>
      </w:pPr>
      <w:r w:rsidRPr="001F2A64">
        <w:rPr>
          <w:rFonts w:ascii="Times New Roman" w:hAnsi="Times New Roman"/>
          <w:sz w:val="24"/>
          <w:szCs w:val="24"/>
        </w:rPr>
        <w:t>- waarbij de afgesproken aflossing en/of rentebetaling niet wordt nagekomen, of;</w:t>
      </w:r>
    </w:p>
    <w:p w14:paraId="539B7B1F" w14:textId="77777777" w:rsidR="00FB6812" w:rsidRPr="001F2A64" w:rsidRDefault="00FB6812" w:rsidP="00FB6812">
      <w:pPr>
        <w:pStyle w:val="3-tekst"/>
        <w:rPr>
          <w:rFonts w:ascii="Times New Roman" w:hAnsi="Times New Roman"/>
          <w:sz w:val="24"/>
          <w:szCs w:val="24"/>
        </w:rPr>
      </w:pPr>
      <w:r w:rsidRPr="001F2A64">
        <w:rPr>
          <w:rFonts w:ascii="Times New Roman" w:hAnsi="Times New Roman"/>
          <w:sz w:val="24"/>
          <w:szCs w:val="24"/>
        </w:rPr>
        <w:t>- waarbij de betalingsafspraken niet worden nagekomen en waarop geen aanmaning tot betaling volgt, of;</w:t>
      </w:r>
    </w:p>
    <w:p w14:paraId="0ECF24D0" w14:textId="77777777" w:rsidR="00FB6812" w:rsidRPr="001F2A64" w:rsidRDefault="00FB6812" w:rsidP="00FB6812">
      <w:pPr>
        <w:pStyle w:val="3-tekst"/>
        <w:rPr>
          <w:rFonts w:ascii="Times New Roman" w:hAnsi="Times New Roman"/>
          <w:sz w:val="24"/>
          <w:szCs w:val="24"/>
        </w:rPr>
      </w:pPr>
      <w:r w:rsidRPr="001F2A64">
        <w:rPr>
          <w:rFonts w:ascii="Times New Roman" w:hAnsi="Times New Roman"/>
          <w:sz w:val="24"/>
          <w:szCs w:val="24"/>
        </w:rPr>
        <w:t>- aan iemand voor wie het onmogelijk is een reguliere hypotheek en/of lening te krijgen, of;</w:t>
      </w:r>
    </w:p>
    <w:p w14:paraId="3BC3FD27" w14:textId="77777777" w:rsidR="00FB6812" w:rsidRDefault="00FB6812" w:rsidP="00FB6812">
      <w:pPr>
        <w:pStyle w:val="3-tekst"/>
        <w:rPr>
          <w:rFonts w:ascii="Times New Roman" w:hAnsi="Times New Roman"/>
          <w:sz w:val="24"/>
          <w:szCs w:val="24"/>
        </w:rPr>
      </w:pPr>
      <w:r w:rsidRPr="001F2A64">
        <w:rPr>
          <w:rFonts w:ascii="Times New Roman" w:hAnsi="Times New Roman"/>
          <w:sz w:val="24"/>
          <w:szCs w:val="24"/>
        </w:rPr>
        <w:t>- aan iemand die onvoldoende (legaal) inkomen heeft om aan de betalingsverplichtingen te voldoen.</w:t>
      </w:r>
    </w:p>
    <w:p w14:paraId="70352684" w14:textId="77777777" w:rsidR="001F2A64" w:rsidRPr="001F2A64" w:rsidRDefault="001F2A64" w:rsidP="00FB6812">
      <w:pPr>
        <w:pStyle w:val="3-tekst"/>
        <w:rPr>
          <w:rFonts w:ascii="Times New Roman" w:hAnsi="Times New Roman"/>
          <w:sz w:val="24"/>
          <w:szCs w:val="24"/>
        </w:rPr>
      </w:pPr>
    </w:p>
    <w:p w14:paraId="68D3A6D8" w14:textId="77777777" w:rsidR="00FB6812" w:rsidRDefault="00FB6812" w:rsidP="00FB6812">
      <w:pPr>
        <w:pStyle w:val="3-tekst"/>
        <w:rPr>
          <w:rFonts w:ascii="Times New Roman" w:hAnsi="Times New Roman"/>
          <w:sz w:val="24"/>
          <w:szCs w:val="24"/>
        </w:rPr>
      </w:pPr>
      <w:r w:rsidRPr="001F2A64">
        <w:rPr>
          <w:rFonts w:ascii="Times New Roman" w:hAnsi="Times New Roman"/>
          <w:sz w:val="24"/>
          <w:szCs w:val="24"/>
        </w:rPr>
        <w:t>17.       Een buitenlandse rechtspersoon betaalt voor een object (vastgoed, auto) en dat object wordt geleverd of komt op naam van een natuurlijk persoon.</w:t>
      </w:r>
    </w:p>
    <w:p w14:paraId="0565C36B" w14:textId="77777777" w:rsidR="001F2A64" w:rsidRPr="001F2A64" w:rsidRDefault="001F2A64" w:rsidP="00FB6812">
      <w:pPr>
        <w:pStyle w:val="3-tekst"/>
        <w:rPr>
          <w:rFonts w:ascii="Times New Roman" w:hAnsi="Times New Roman"/>
          <w:sz w:val="24"/>
          <w:szCs w:val="24"/>
        </w:rPr>
      </w:pPr>
    </w:p>
    <w:p w14:paraId="1AB498F8" w14:textId="77777777" w:rsidR="00FB6812" w:rsidRPr="001F2A64" w:rsidRDefault="00FB6812" w:rsidP="00FB6812">
      <w:pPr>
        <w:pStyle w:val="3-tekst"/>
        <w:rPr>
          <w:rFonts w:ascii="Times New Roman" w:hAnsi="Times New Roman"/>
          <w:sz w:val="24"/>
          <w:szCs w:val="24"/>
        </w:rPr>
      </w:pPr>
      <w:r w:rsidRPr="001F2A64">
        <w:rPr>
          <w:rFonts w:ascii="Times New Roman" w:hAnsi="Times New Roman"/>
          <w:sz w:val="24"/>
          <w:szCs w:val="24"/>
        </w:rPr>
        <w:t>18.       Een buitenlandse rechtspersoon die gebruik maakt van valse stukken als verhullingshandeling zoals koopovereenkomsten, hypotheekovereenkomsten, leenovereenkomsten, huurovereenkomsten en facturen ter onderbouwing van een transactie.</w:t>
      </w:r>
    </w:p>
    <w:p w14:paraId="1D5D162C" w14:textId="77777777" w:rsidR="00FB6812" w:rsidRPr="001F2A64" w:rsidRDefault="00FB6812" w:rsidP="00FB6812">
      <w:pPr>
        <w:rPr>
          <w:sz w:val="24"/>
          <w:szCs w:val="24"/>
        </w:rPr>
      </w:pPr>
    </w:p>
    <w:p w14:paraId="172852AE" w14:textId="77777777" w:rsidR="00785BDD" w:rsidRPr="001F2A64" w:rsidRDefault="00785BDD">
      <w:pPr>
        <w:rPr>
          <w:sz w:val="24"/>
          <w:szCs w:val="24"/>
        </w:rPr>
      </w:pPr>
    </w:p>
    <w:sectPr w:rsidR="00785BDD" w:rsidRPr="001F2A64" w:rsidSect="00FB6812">
      <w:pgSz w:w="11906" w:h="16838" w:code="9"/>
      <w:pgMar w:top="1134" w:right="1134" w:bottom="1134" w:left="1134" w:header="708" w:footer="708" w:gutter="0"/>
      <w:cols w:space="708" w:equalWidth="0">
        <w:col w:w="9638" w:space="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12"/>
    <w:rsid w:val="001F2A64"/>
    <w:rsid w:val="005328A9"/>
    <w:rsid w:val="00785BDD"/>
    <w:rsid w:val="007F1DF9"/>
    <w:rsid w:val="0081378C"/>
    <w:rsid w:val="00C770E4"/>
    <w:rsid w:val="00D03B11"/>
    <w:rsid w:val="00D71B71"/>
    <w:rsid w:val="00FB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63D8"/>
  <w15:chartTrackingRefBased/>
  <w15:docId w15:val="{2F9CD3F2-5693-410F-B869-9AEEEA5F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8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-tekst">
    <w:name w:val="3-tekst"/>
    <w:basedOn w:val="Normal"/>
    <w:rsid w:val="00FB6812"/>
    <w:pPr>
      <w:spacing w:after="20" w:line="280" w:lineRule="exact"/>
      <w:jc w:val="both"/>
    </w:pPr>
    <w:rPr>
      <w:rFonts w:ascii="Century Schoolbook" w:hAnsi="Century Schoolbook"/>
      <w:spacing w:val="-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2339</Characters>
  <Application>Microsoft Office Word</Application>
  <DocSecurity>4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HEMELSOET</dc:creator>
  <cp:keywords/>
  <dc:description/>
  <cp:lastModifiedBy>Janine KORTHOUWER</cp:lastModifiedBy>
  <cp:revision>2</cp:revision>
  <dcterms:created xsi:type="dcterms:W3CDTF">2024-07-03T13:42:00Z</dcterms:created>
  <dcterms:modified xsi:type="dcterms:W3CDTF">2024-07-03T13:42:00Z</dcterms:modified>
</cp:coreProperties>
</file>